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3575BADA" w:rsidR="008D47E7" w:rsidRPr="00EF4704" w:rsidRDefault="00137FB7" w:rsidP="00941DC2">
      <w:pPr>
        <w:spacing w:line="240" w:lineRule="auto"/>
        <w:ind w:right="-270"/>
        <w:rPr>
          <w:sz w:val="24"/>
          <w:szCs w:val="24"/>
        </w:rPr>
      </w:pPr>
      <w:r>
        <w:rPr>
          <w:sz w:val="24"/>
          <w:szCs w:val="24"/>
        </w:rPr>
        <w:t xml:space="preserve">La présente politique d’adhésion comporte d’importantes informations pour </w:t>
      </w:r>
      <w:r w:rsidR="00C7502A">
        <w:rPr>
          <w:sz w:val="24"/>
          <w:szCs w:val="24"/>
        </w:rPr>
        <w:t xml:space="preserve">tout </w:t>
      </w:r>
      <w:r w:rsidR="00754CEE">
        <w:rPr>
          <w:sz w:val="24"/>
          <w:szCs w:val="24"/>
        </w:rPr>
        <w:t>individuelle</w:t>
      </w:r>
      <w:r>
        <w:rPr>
          <w:sz w:val="24"/>
          <w:szCs w:val="24"/>
        </w:rPr>
        <w:t xml:space="preserve"> actuellement membre ou souhaitant le devenir. Cette politique dresse les catégories de membres, les cotisations applicables, les avantages, les conditions d’admissibilité, les procédures</w:t>
      </w:r>
      <w:r w:rsidR="00A217B9">
        <w:rPr>
          <w:sz w:val="24"/>
          <w:szCs w:val="24"/>
        </w:rPr>
        <w:t>,</w:t>
      </w:r>
      <w:r>
        <w:rPr>
          <w:sz w:val="24"/>
          <w:szCs w:val="24"/>
        </w:rPr>
        <w:t xml:space="preserve"> et les formulaires.</w:t>
      </w:r>
    </w:p>
    <w:p w14:paraId="00000002" w14:textId="62C286C2" w:rsidR="008D47E7" w:rsidRPr="00EF4704" w:rsidRDefault="008D47E7" w:rsidP="00941DC2">
      <w:pPr>
        <w:spacing w:line="240" w:lineRule="auto"/>
        <w:ind w:right="-270"/>
        <w:rPr>
          <w:sz w:val="24"/>
          <w:szCs w:val="24"/>
        </w:rPr>
      </w:pPr>
    </w:p>
    <w:p w14:paraId="5546F2D0" w14:textId="537772E5" w:rsidR="008928DB" w:rsidRPr="00EF4704" w:rsidRDefault="008928DB" w:rsidP="008928DB">
      <w:pPr>
        <w:spacing w:line="240" w:lineRule="auto"/>
        <w:ind w:right="-270"/>
        <w:rPr>
          <w:b/>
          <w:sz w:val="24"/>
          <w:szCs w:val="24"/>
        </w:rPr>
      </w:pPr>
      <w:r>
        <w:rPr>
          <w:b/>
          <w:sz w:val="24"/>
          <w:szCs w:val="24"/>
        </w:rPr>
        <w:t>Cotisations des membres</w:t>
      </w:r>
      <w:r w:rsidR="00C7502A">
        <w:rPr>
          <w:b/>
          <w:sz w:val="24"/>
          <w:szCs w:val="24"/>
        </w:rPr>
        <w:t> </w:t>
      </w:r>
      <w:r>
        <w:rPr>
          <w:b/>
          <w:sz w:val="24"/>
          <w:szCs w:val="24"/>
        </w:rPr>
        <w:t>:</w:t>
      </w:r>
    </w:p>
    <w:p w14:paraId="44A61A9D" w14:textId="77777777" w:rsidR="00E41DF3" w:rsidRPr="00EF4704" w:rsidRDefault="00E41DF3" w:rsidP="008928DB">
      <w:pPr>
        <w:spacing w:line="240" w:lineRule="auto"/>
        <w:ind w:right="-270"/>
        <w:rPr>
          <w:sz w:val="24"/>
          <w:szCs w:val="24"/>
        </w:rPr>
      </w:pPr>
    </w:p>
    <w:p w14:paraId="3FCFB83A" w14:textId="31EBEBB1" w:rsidR="00E41DF3" w:rsidRPr="00EF4704" w:rsidRDefault="00E41DF3" w:rsidP="00E41DF3">
      <w:pPr>
        <w:spacing w:line="240" w:lineRule="auto"/>
        <w:ind w:right="-270"/>
        <w:rPr>
          <w:sz w:val="24"/>
          <w:szCs w:val="24"/>
        </w:rPr>
      </w:pPr>
      <w:r>
        <w:rPr>
          <w:sz w:val="24"/>
          <w:szCs w:val="24"/>
        </w:rPr>
        <w:t xml:space="preserve">Les cotisations des membres sont définies par le </w:t>
      </w:r>
      <w:r w:rsidR="00395254">
        <w:rPr>
          <w:sz w:val="24"/>
          <w:szCs w:val="24"/>
        </w:rPr>
        <w:t xml:space="preserve">conseil </w:t>
      </w:r>
      <w:r>
        <w:rPr>
          <w:sz w:val="24"/>
          <w:szCs w:val="24"/>
        </w:rPr>
        <w:t>d’administration de l’ASC-CAD. Les membres sont informés des cotisations par écrit ou par courrier électronique.</w:t>
      </w:r>
    </w:p>
    <w:p w14:paraId="716CADE4" w14:textId="7157F485" w:rsidR="008928DB" w:rsidRPr="00EF4704" w:rsidRDefault="008928DB" w:rsidP="008928DB">
      <w:pPr>
        <w:spacing w:line="240" w:lineRule="auto"/>
        <w:ind w:right="-270"/>
        <w:rPr>
          <w:sz w:val="24"/>
          <w:szCs w:val="24"/>
        </w:rPr>
      </w:pPr>
    </w:p>
    <w:p w14:paraId="21AAE4B2" w14:textId="4956294C" w:rsidR="008928DB" w:rsidRPr="00366180" w:rsidRDefault="008928DB" w:rsidP="00366180">
      <w:pPr>
        <w:pStyle w:val="ListParagraph"/>
        <w:numPr>
          <w:ilvl w:val="0"/>
          <w:numId w:val="5"/>
        </w:numPr>
        <w:spacing w:line="240" w:lineRule="auto"/>
        <w:ind w:right="-270"/>
        <w:rPr>
          <w:sz w:val="24"/>
          <w:szCs w:val="24"/>
        </w:rPr>
      </w:pPr>
      <w:r>
        <w:rPr>
          <w:sz w:val="24"/>
          <w:szCs w:val="24"/>
        </w:rPr>
        <w:t xml:space="preserve">Membres </w:t>
      </w:r>
      <w:r w:rsidR="00754CEE">
        <w:rPr>
          <w:sz w:val="24"/>
          <w:szCs w:val="24"/>
        </w:rPr>
        <w:t>individuelle</w:t>
      </w:r>
      <w:r w:rsidR="00C7502A">
        <w:rPr>
          <w:sz w:val="24"/>
          <w:szCs w:val="24"/>
        </w:rPr>
        <w:t> </w:t>
      </w:r>
      <w:r>
        <w:rPr>
          <w:sz w:val="24"/>
          <w:szCs w:val="24"/>
        </w:rPr>
        <w:t xml:space="preserve">: </w:t>
      </w:r>
      <w:r w:rsidR="00754CEE">
        <w:rPr>
          <w:sz w:val="24"/>
          <w:szCs w:val="24"/>
        </w:rPr>
        <w:t>25</w:t>
      </w:r>
      <w:r w:rsidR="00C7502A">
        <w:rPr>
          <w:sz w:val="24"/>
          <w:szCs w:val="24"/>
        </w:rPr>
        <w:t> </w:t>
      </w:r>
      <w:r>
        <w:rPr>
          <w:sz w:val="24"/>
          <w:szCs w:val="24"/>
        </w:rPr>
        <w:t>$/an</w:t>
      </w:r>
      <w:r w:rsidR="0014406A">
        <w:rPr>
          <w:sz w:val="24"/>
          <w:szCs w:val="24"/>
        </w:rPr>
        <w:t>née</w:t>
      </w:r>
    </w:p>
    <w:p w14:paraId="6AB6FB4D" w14:textId="0F25AFBF" w:rsidR="00941DC2" w:rsidRPr="00EF4704" w:rsidRDefault="00941DC2" w:rsidP="00941DC2">
      <w:pPr>
        <w:spacing w:line="240" w:lineRule="auto"/>
        <w:ind w:right="-270"/>
        <w:rPr>
          <w:sz w:val="24"/>
          <w:szCs w:val="24"/>
        </w:rPr>
      </w:pPr>
    </w:p>
    <w:p w14:paraId="151275EC" w14:textId="208B4A25" w:rsidR="00E41DF3" w:rsidRPr="00EF4704" w:rsidRDefault="00E41DF3" w:rsidP="00E41DF3">
      <w:pPr>
        <w:spacing w:line="240" w:lineRule="auto"/>
        <w:ind w:right="-270"/>
        <w:rPr>
          <w:rStyle w:val="CommentReference"/>
          <w:sz w:val="24"/>
          <w:szCs w:val="24"/>
        </w:rPr>
      </w:pPr>
      <w:r>
        <w:rPr>
          <w:sz w:val="24"/>
          <w:szCs w:val="24"/>
        </w:rPr>
        <w:t>Les adhésions prennent effet au début de l’exercice financier (1er</w:t>
      </w:r>
      <w:r w:rsidR="003F4DFD">
        <w:rPr>
          <w:sz w:val="24"/>
          <w:szCs w:val="24"/>
        </w:rPr>
        <w:t xml:space="preserve"> </w:t>
      </w:r>
      <w:r>
        <w:rPr>
          <w:sz w:val="24"/>
          <w:szCs w:val="24"/>
        </w:rPr>
        <w:t>avril) et se terminent à la fin du même exercice (31</w:t>
      </w:r>
      <w:r w:rsidR="003F4DFD">
        <w:rPr>
          <w:sz w:val="24"/>
          <w:szCs w:val="24"/>
        </w:rPr>
        <w:t xml:space="preserve"> </w:t>
      </w:r>
      <w:r>
        <w:rPr>
          <w:sz w:val="24"/>
          <w:szCs w:val="24"/>
        </w:rPr>
        <w:t>mars). En cas de non</w:t>
      </w:r>
      <w:r w:rsidR="00C7502A">
        <w:rPr>
          <w:sz w:val="24"/>
          <w:szCs w:val="24"/>
        </w:rPr>
        <w:t>-</w:t>
      </w:r>
      <w:r>
        <w:rPr>
          <w:sz w:val="24"/>
          <w:szCs w:val="24"/>
        </w:rPr>
        <w:t>renouvellement de l’adhésion 45</w:t>
      </w:r>
      <w:r w:rsidR="003F4DFD">
        <w:rPr>
          <w:sz w:val="24"/>
          <w:szCs w:val="24"/>
        </w:rPr>
        <w:t xml:space="preserve"> </w:t>
      </w:r>
      <w:r>
        <w:rPr>
          <w:sz w:val="24"/>
          <w:szCs w:val="24"/>
        </w:rPr>
        <w:t>jours avant l’assemb</w:t>
      </w:r>
      <w:r w:rsidR="00A217B9">
        <w:rPr>
          <w:sz w:val="24"/>
          <w:szCs w:val="24"/>
        </w:rPr>
        <w:t>lée générale annuelle (AGA), le membre</w:t>
      </w:r>
      <w:r>
        <w:rPr>
          <w:sz w:val="24"/>
          <w:szCs w:val="24"/>
        </w:rPr>
        <w:t xml:space="preserve"> seront automatiquement radiés de l’ASC</w:t>
      </w:r>
      <w:r w:rsidR="002D1FDC">
        <w:rPr>
          <w:sz w:val="24"/>
          <w:szCs w:val="24"/>
        </w:rPr>
        <w:t>-CAD</w:t>
      </w:r>
      <w:r>
        <w:rPr>
          <w:sz w:val="24"/>
          <w:szCs w:val="24"/>
        </w:rPr>
        <w:t>.</w:t>
      </w:r>
    </w:p>
    <w:p w14:paraId="73FB6A30" w14:textId="5002DE59" w:rsidR="008928DB" w:rsidRDefault="008928DB" w:rsidP="00941DC2">
      <w:pPr>
        <w:spacing w:line="240" w:lineRule="auto"/>
        <w:ind w:right="-270"/>
        <w:rPr>
          <w:sz w:val="24"/>
          <w:szCs w:val="24"/>
        </w:rPr>
      </w:pPr>
    </w:p>
    <w:p w14:paraId="00000005" w14:textId="4E9B3A29" w:rsidR="008D47E7" w:rsidRPr="00313F73" w:rsidRDefault="00137FB7" w:rsidP="00941DC2">
      <w:pPr>
        <w:spacing w:line="240" w:lineRule="auto"/>
        <w:rPr>
          <w:b/>
          <w:color w:val="010101"/>
          <w:sz w:val="24"/>
          <w:szCs w:val="24"/>
        </w:rPr>
      </w:pPr>
      <w:r>
        <w:rPr>
          <w:b/>
          <w:color w:val="010101"/>
          <w:sz w:val="24"/>
          <w:szCs w:val="24"/>
        </w:rPr>
        <w:t>Avantages des membres</w:t>
      </w:r>
      <w:r w:rsidR="00C7502A">
        <w:rPr>
          <w:b/>
          <w:color w:val="010101"/>
          <w:sz w:val="24"/>
          <w:szCs w:val="24"/>
        </w:rPr>
        <w:t> </w:t>
      </w:r>
      <w:r>
        <w:rPr>
          <w:b/>
          <w:color w:val="010101"/>
          <w:sz w:val="24"/>
          <w:szCs w:val="24"/>
        </w:rPr>
        <w:t>:</w:t>
      </w:r>
    </w:p>
    <w:p w14:paraId="00000006" w14:textId="77777777" w:rsidR="008D47E7" w:rsidRPr="00313F73" w:rsidRDefault="008D47E7" w:rsidP="00941DC2">
      <w:pPr>
        <w:spacing w:line="240" w:lineRule="auto"/>
        <w:rPr>
          <w:color w:val="010101"/>
          <w:sz w:val="24"/>
          <w:szCs w:val="24"/>
        </w:rPr>
      </w:pPr>
    </w:p>
    <w:p w14:paraId="2224F495" w14:textId="0E38AADF" w:rsidR="00165F4C" w:rsidRPr="00EF4704" w:rsidRDefault="00137FB7" w:rsidP="00165F4C">
      <w:pPr>
        <w:pStyle w:val="CommentText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Les membres </w:t>
      </w:r>
      <w:r w:rsidR="00366180">
        <w:rPr>
          <w:color w:val="333333"/>
          <w:sz w:val="24"/>
          <w:szCs w:val="24"/>
        </w:rPr>
        <w:t xml:space="preserve">individualle : </w:t>
      </w:r>
    </w:p>
    <w:p w14:paraId="7EC7B03F" w14:textId="77777777" w:rsidR="00165F4C" w:rsidRPr="00EF4704" w:rsidRDefault="00165F4C" w:rsidP="00165F4C">
      <w:pPr>
        <w:pStyle w:val="CommentText"/>
        <w:rPr>
          <w:color w:val="333333"/>
          <w:sz w:val="24"/>
          <w:szCs w:val="24"/>
        </w:rPr>
      </w:pPr>
    </w:p>
    <w:p w14:paraId="290090D6" w14:textId="38747A0C" w:rsidR="00366180" w:rsidRDefault="00366180" w:rsidP="00366180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rPr>
          <w:sz w:val="24"/>
          <w:szCs w:val="24"/>
        </w:rPr>
      </w:pPr>
      <w:r w:rsidRPr="00366180">
        <w:rPr>
          <w:sz w:val="24"/>
          <w:szCs w:val="24"/>
        </w:rPr>
        <w:t>Recevez une vérification documentée de l'adhésion par e-mail.</w:t>
      </w:r>
    </w:p>
    <w:p w14:paraId="00000017" w14:textId="677B0070" w:rsidR="008D47E7" w:rsidRDefault="001D183A" w:rsidP="00BA3FDD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Reçoivent régulièrement des mises à jour et des annonces.</w:t>
      </w:r>
    </w:p>
    <w:p w14:paraId="74CCBFF8" w14:textId="5694DFDE" w:rsidR="00366180" w:rsidRPr="00EF4704" w:rsidRDefault="00366180" w:rsidP="00366180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rPr>
          <w:sz w:val="24"/>
          <w:szCs w:val="24"/>
        </w:rPr>
      </w:pPr>
      <w:r w:rsidRPr="00366180">
        <w:rPr>
          <w:sz w:val="24"/>
          <w:szCs w:val="24"/>
        </w:rPr>
        <w:t>A droit aux privilèges d'observateur lors des assemblées générales annuelles, en personne ou virtuelles (en ligne).</w:t>
      </w:r>
    </w:p>
    <w:p w14:paraId="6B71B101" w14:textId="773E3386" w:rsidR="00FF4D34" w:rsidRPr="00EF4704" w:rsidRDefault="00FF4D34" w:rsidP="00FF4D34">
      <w:pPr>
        <w:numPr>
          <w:ilvl w:val="0"/>
          <w:numId w:val="1"/>
        </w:numPr>
        <w:spacing w:line="240" w:lineRule="auto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Rabais de 15</w:t>
      </w:r>
      <w:r w:rsidR="00C7502A">
        <w:rPr>
          <w:color w:val="333333"/>
          <w:sz w:val="24"/>
          <w:szCs w:val="24"/>
        </w:rPr>
        <w:t> </w:t>
      </w:r>
      <w:r>
        <w:rPr>
          <w:color w:val="333333"/>
          <w:sz w:val="24"/>
          <w:szCs w:val="24"/>
        </w:rPr>
        <w:t>% sur toutes les publications et produits de l’ASC</w:t>
      </w:r>
      <w:r w:rsidR="00557A33">
        <w:rPr>
          <w:color w:val="333333"/>
          <w:sz w:val="24"/>
          <w:szCs w:val="24"/>
        </w:rPr>
        <w:t>-CAD</w:t>
      </w:r>
      <w:r>
        <w:rPr>
          <w:color w:val="333333"/>
          <w:sz w:val="24"/>
          <w:szCs w:val="24"/>
        </w:rPr>
        <w:t>.</w:t>
      </w:r>
    </w:p>
    <w:p w14:paraId="03A0614A" w14:textId="285D39B1" w:rsidR="00FF4D34" w:rsidRPr="00EF4704" w:rsidRDefault="00FF4D34" w:rsidP="00FF4D34">
      <w:pPr>
        <w:numPr>
          <w:ilvl w:val="0"/>
          <w:numId w:val="1"/>
        </w:numPr>
        <w:spacing w:line="240" w:lineRule="auto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Rabais de 15</w:t>
      </w:r>
      <w:r w:rsidR="00C7502A">
        <w:rPr>
          <w:color w:val="333333"/>
          <w:sz w:val="24"/>
          <w:szCs w:val="24"/>
        </w:rPr>
        <w:t> </w:t>
      </w:r>
      <w:r>
        <w:rPr>
          <w:color w:val="333333"/>
          <w:sz w:val="24"/>
          <w:szCs w:val="24"/>
        </w:rPr>
        <w:t xml:space="preserve">% sur les événements, notamment les </w:t>
      </w:r>
      <w:r w:rsidR="00EF14E6">
        <w:rPr>
          <w:color w:val="333333"/>
          <w:sz w:val="24"/>
          <w:szCs w:val="24"/>
        </w:rPr>
        <w:t>congrès</w:t>
      </w:r>
      <w:r>
        <w:rPr>
          <w:color w:val="333333"/>
          <w:sz w:val="24"/>
          <w:szCs w:val="24"/>
        </w:rPr>
        <w:t>, les ateliers, les formations, les tables rondes et autres activités.</w:t>
      </w:r>
    </w:p>
    <w:p w14:paraId="719B35EC" w14:textId="71A3BF58" w:rsidR="00FF4D34" w:rsidRDefault="001D183A" w:rsidP="00FF4D34">
      <w:pPr>
        <w:numPr>
          <w:ilvl w:val="0"/>
          <w:numId w:val="1"/>
        </w:numPr>
        <w:spacing w:line="240" w:lineRule="auto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Peuvent être invités à participer à des comités, des groupes de travail ou des équipes stratégiques.</w:t>
      </w:r>
    </w:p>
    <w:p w14:paraId="31F09472" w14:textId="3D2736A2" w:rsidR="00366180" w:rsidRDefault="00366180" w:rsidP="00366180">
      <w:pPr>
        <w:numPr>
          <w:ilvl w:val="0"/>
          <w:numId w:val="1"/>
        </w:numPr>
        <w:spacing w:line="240" w:lineRule="auto"/>
        <w:rPr>
          <w:color w:val="333333"/>
          <w:sz w:val="24"/>
          <w:szCs w:val="24"/>
        </w:rPr>
      </w:pPr>
      <w:r w:rsidRPr="00366180">
        <w:rPr>
          <w:color w:val="333333"/>
          <w:sz w:val="24"/>
          <w:szCs w:val="24"/>
        </w:rPr>
        <w:t>Peut demander la trousse complète des rapports de l'AGA pour l'année précédant l'adhésion.</w:t>
      </w:r>
    </w:p>
    <w:p w14:paraId="2467C9EF" w14:textId="7FC83B78" w:rsidR="00366180" w:rsidRPr="00EF4704" w:rsidRDefault="00366180" w:rsidP="00366180">
      <w:pPr>
        <w:numPr>
          <w:ilvl w:val="0"/>
          <w:numId w:val="1"/>
        </w:numPr>
        <w:spacing w:line="240" w:lineRule="auto"/>
        <w:rPr>
          <w:color w:val="333333"/>
          <w:sz w:val="24"/>
          <w:szCs w:val="24"/>
        </w:rPr>
      </w:pPr>
      <w:r w:rsidRPr="00366180">
        <w:rPr>
          <w:color w:val="333333"/>
          <w:sz w:val="24"/>
          <w:szCs w:val="24"/>
        </w:rPr>
        <w:t>Peut demander les procès-verbaux des AGA jusqu'à trois ans avant de se joindre.</w:t>
      </w:r>
    </w:p>
    <w:p w14:paraId="00EEFD22" w14:textId="77777777" w:rsidR="00FF4D34" w:rsidRPr="00EF4704" w:rsidRDefault="00FF4D34" w:rsidP="00FF4D34">
      <w:pPr>
        <w:spacing w:line="240" w:lineRule="auto"/>
        <w:ind w:left="720"/>
        <w:rPr>
          <w:color w:val="333333"/>
          <w:sz w:val="24"/>
          <w:szCs w:val="24"/>
        </w:rPr>
      </w:pPr>
    </w:p>
    <w:p w14:paraId="74026B97" w14:textId="492FD8D6" w:rsidR="00FF4D34" w:rsidRPr="00EF4704" w:rsidRDefault="00FF4D34" w:rsidP="008928DB">
      <w:pPr>
        <w:spacing w:line="240" w:lineRule="auto"/>
        <w:ind w:right="-270"/>
        <w:rPr>
          <w:b/>
          <w:sz w:val="24"/>
          <w:szCs w:val="24"/>
        </w:rPr>
      </w:pPr>
      <w:r>
        <w:rPr>
          <w:b/>
          <w:sz w:val="24"/>
          <w:szCs w:val="24"/>
        </w:rPr>
        <w:t>Conditions d’admissibilité</w:t>
      </w:r>
      <w:r w:rsidR="00C7502A">
        <w:rPr>
          <w:b/>
          <w:sz w:val="24"/>
          <w:szCs w:val="24"/>
        </w:rPr>
        <w:t> </w:t>
      </w:r>
      <w:r>
        <w:rPr>
          <w:b/>
          <w:sz w:val="24"/>
          <w:szCs w:val="24"/>
        </w:rPr>
        <w:t>:</w:t>
      </w:r>
    </w:p>
    <w:p w14:paraId="3FF63901" w14:textId="63F5AF5B" w:rsidR="00FF4D34" w:rsidRPr="00EF4704" w:rsidRDefault="00FF4D34" w:rsidP="00313F73">
      <w:pPr>
        <w:spacing w:line="192" w:lineRule="auto"/>
        <w:ind w:right="-274"/>
        <w:rPr>
          <w:sz w:val="24"/>
          <w:szCs w:val="24"/>
        </w:rPr>
      </w:pPr>
    </w:p>
    <w:p w14:paraId="6A2D4BFD" w14:textId="06683763" w:rsidR="00A217B9" w:rsidRDefault="00A217B9" w:rsidP="008928DB">
      <w:pPr>
        <w:spacing w:line="240" w:lineRule="auto"/>
        <w:ind w:right="-270"/>
        <w:rPr>
          <w:sz w:val="24"/>
          <w:szCs w:val="24"/>
        </w:rPr>
      </w:pPr>
      <w:r w:rsidRPr="00A217B9">
        <w:rPr>
          <w:sz w:val="24"/>
          <w:szCs w:val="24"/>
        </w:rPr>
        <w:t>Toutes les demandes d'adhésion doivent être accompagnées du paiement intégral de la cotisation appropriée.</w:t>
      </w:r>
    </w:p>
    <w:p w14:paraId="494D27FB" w14:textId="77777777" w:rsidR="00A217B9" w:rsidRDefault="00A217B9" w:rsidP="008928DB">
      <w:pPr>
        <w:spacing w:line="240" w:lineRule="auto"/>
        <w:ind w:right="-270"/>
        <w:rPr>
          <w:sz w:val="24"/>
          <w:szCs w:val="24"/>
        </w:rPr>
      </w:pPr>
    </w:p>
    <w:p w14:paraId="11EC7DB6" w14:textId="57BEF68B" w:rsidR="008928DB" w:rsidRPr="00313F73" w:rsidRDefault="008928DB" w:rsidP="008928DB">
      <w:pPr>
        <w:spacing w:line="240" w:lineRule="auto"/>
        <w:ind w:right="-270"/>
        <w:rPr>
          <w:color w:val="010101"/>
          <w:sz w:val="24"/>
          <w:szCs w:val="24"/>
        </w:rPr>
      </w:pPr>
      <w:r>
        <w:rPr>
          <w:sz w:val="24"/>
          <w:szCs w:val="24"/>
        </w:rPr>
        <w:t xml:space="preserve">Tous les membres doivent soutenir la mission de l’ASC-CAD et sa vision qui représente et défend le droit à la langue des signes, les droits </w:t>
      </w:r>
      <w:r w:rsidR="00C7502A">
        <w:rPr>
          <w:sz w:val="24"/>
          <w:szCs w:val="24"/>
        </w:rPr>
        <w:t>de la personne</w:t>
      </w:r>
      <w:r>
        <w:rPr>
          <w:sz w:val="24"/>
          <w:szCs w:val="24"/>
        </w:rPr>
        <w:t>,</w:t>
      </w:r>
      <w:r w:rsidR="00A217B9">
        <w:rPr>
          <w:sz w:val="24"/>
          <w:szCs w:val="24"/>
        </w:rPr>
        <w:t xml:space="preserve"> et</w:t>
      </w:r>
      <w:r>
        <w:rPr>
          <w:sz w:val="24"/>
          <w:szCs w:val="24"/>
        </w:rPr>
        <w:t xml:space="preserve"> l’égalité et l</w:t>
      </w:r>
      <w:r w:rsidR="00C7502A">
        <w:rPr>
          <w:sz w:val="24"/>
          <w:szCs w:val="24"/>
        </w:rPr>
        <w:t>’</w:t>
      </w:r>
      <w:r>
        <w:rPr>
          <w:sz w:val="24"/>
          <w:szCs w:val="24"/>
        </w:rPr>
        <w:t xml:space="preserve">accessibilité pour les Canadiens </w:t>
      </w:r>
      <w:r w:rsidR="004E77DA">
        <w:rPr>
          <w:sz w:val="24"/>
          <w:szCs w:val="24"/>
        </w:rPr>
        <w:t>S</w:t>
      </w:r>
      <w:r>
        <w:rPr>
          <w:sz w:val="24"/>
          <w:szCs w:val="24"/>
        </w:rPr>
        <w:t xml:space="preserve">ourds, </w:t>
      </w:r>
      <w:r w:rsidR="00742222">
        <w:rPr>
          <w:sz w:val="24"/>
          <w:szCs w:val="24"/>
        </w:rPr>
        <w:t>S</w:t>
      </w:r>
      <w:r>
        <w:rPr>
          <w:sz w:val="24"/>
          <w:szCs w:val="24"/>
        </w:rPr>
        <w:t>ourds</w:t>
      </w:r>
      <w:r w:rsidR="00742222">
        <w:rPr>
          <w:sz w:val="24"/>
          <w:szCs w:val="24"/>
        </w:rPr>
        <w:t>-</w:t>
      </w:r>
      <w:r>
        <w:rPr>
          <w:sz w:val="24"/>
          <w:szCs w:val="24"/>
        </w:rPr>
        <w:t>aveugles</w:t>
      </w:r>
      <w:r w:rsidR="00D52E7B">
        <w:rPr>
          <w:sz w:val="24"/>
          <w:szCs w:val="24"/>
        </w:rPr>
        <w:t>,</w:t>
      </w:r>
      <w:r>
        <w:rPr>
          <w:sz w:val="24"/>
          <w:szCs w:val="24"/>
        </w:rPr>
        <w:t xml:space="preserve"> et malentendants qui utilisent l</w:t>
      </w:r>
      <w:r w:rsidR="00B83514">
        <w:rPr>
          <w:sz w:val="24"/>
          <w:szCs w:val="24"/>
        </w:rPr>
        <w:t>es</w:t>
      </w:r>
      <w:r>
        <w:rPr>
          <w:sz w:val="24"/>
          <w:szCs w:val="24"/>
        </w:rPr>
        <w:t xml:space="preserve"> langue</w:t>
      </w:r>
      <w:r w:rsidR="00B83514">
        <w:rPr>
          <w:sz w:val="24"/>
          <w:szCs w:val="24"/>
        </w:rPr>
        <w:t>s</w:t>
      </w:r>
      <w:r>
        <w:rPr>
          <w:sz w:val="24"/>
          <w:szCs w:val="24"/>
        </w:rPr>
        <w:t xml:space="preserve"> des signes.</w:t>
      </w:r>
    </w:p>
    <w:p w14:paraId="2ECE18F5" w14:textId="07897B6F" w:rsidR="008D6142" w:rsidRPr="00313F73" w:rsidRDefault="00366180" w:rsidP="00366180">
      <w:pPr>
        <w:spacing w:line="240" w:lineRule="auto"/>
        <w:ind w:right="-270"/>
        <w:rPr>
          <w:color w:val="010101"/>
          <w:sz w:val="24"/>
          <w:szCs w:val="24"/>
        </w:rPr>
      </w:pPr>
      <w:r w:rsidRPr="00366180">
        <w:rPr>
          <w:color w:val="010101"/>
          <w:sz w:val="24"/>
          <w:szCs w:val="24"/>
        </w:rPr>
        <w:t xml:space="preserve">Tous les membres individuels doivent avoir un statut juridique au Canada au moment de leur demande. Les individus doivent être âgés d'au moins 18 ans et être légalement </w:t>
      </w:r>
      <w:r w:rsidRPr="00366180">
        <w:rPr>
          <w:color w:val="010101"/>
          <w:sz w:val="24"/>
          <w:szCs w:val="24"/>
        </w:rPr>
        <w:lastRenderedPageBreak/>
        <w:t>capables de signer des contrats au cours de la même année civile que celle de leur demande d'adhésion.</w:t>
      </w:r>
    </w:p>
    <w:p w14:paraId="2511E341" w14:textId="77777777" w:rsidR="008D6142" w:rsidRPr="00313F73" w:rsidRDefault="008D6142" w:rsidP="008928DB">
      <w:pPr>
        <w:spacing w:line="240" w:lineRule="auto"/>
        <w:ind w:right="-270"/>
        <w:rPr>
          <w:color w:val="010101"/>
          <w:sz w:val="24"/>
          <w:szCs w:val="24"/>
        </w:rPr>
      </w:pPr>
    </w:p>
    <w:p w14:paraId="55391B69" w14:textId="32D7E6EC" w:rsidR="006F2100" w:rsidRPr="00313F73" w:rsidRDefault="006F2100" w:rsidP="008928DB">
      <w:pPr>
        <w:spacing w:line="240" w:lineRule="auto"/>
        <w:ind w:right="-270"/>
        <w:rPr>
          <w:color w:val="010101"/>
          <w:sz w:val="24"/>
          <w:szCs w:val="24"/>
        </w:rPr>
      </w:pPr>
      <w:r>
        <w:rPr>
          <w:color w:val="010101"/>
          <w:sz w:val="24"/>
          <w:szCs w:val="24"/>
        </w:rPr>
        <w:t>L’ASC-CAD est une organisation de la société civile qui soutient les principes et pratiques d</w:t>
      </w:r>
      <w:r w:rsidR="00C7502A">
        <w:rPr>
          <w:color w:val="010101"/>
          <w:sz w:val="24"/>
          <w:szCs w:val="24"/>
        </w:rPr>
        <w:t>’</w:t>
      </w:r>
      <w:r>
        <w:rPr>
          <w:color w:val="010101"/>
          <w:sz w:val="24"/>
          <w:szCs w:val="24"/>
        </w:rPr>
        <w:t>inclusion, de diversité et d’égalité. Pour chaque catégorie de membre, la demande d’adhésion d</w:t>
      </w:r>
      <w:r w:rsidR="00C7502A">
        <w:rPr>
          <w:color w:val="010101"/>
          <w:sz w:val="24"/>
          <w:szCs w:val="24"/>
        </w:rPr>
        <w:t>’</w:t>
      </w:r>
      <w:r>
        <w:rPr>
          <w:color w:val="010101"/>
          <w:sz w:val="24"/>
          <w:szCs w:val="24"/>
        </w:rPr>
        <w:t>un membre ou son adhésion actuelle peut être rejetée ou annulée s</w:t>
      </w:r>
      <w:r w:rsidR="00C7502A">
        <w:rPr>
          <w:color w:val="010101"/>
          <w:sz w:val="24"/>
          <w:szCs w:val="24"/>
        </w:rPr>
        <w:t>’</w:t>
      </w:r>
      <w:r>
        <w:rPr>
          <w:color w:val="010101"/>
          <w:sz w:val="24"/>
          <w:szCs w:val="24"/>
        </w:rPr>
        <w:t>il est établi que le membre a enfreint ces principes et pratiques dans une situation quelconque, privée comme publi</w:t>
      </w:r>
      <w:r w:rsidR="00C7502A">
        <w:rPr>
          <w:color w:val="010101"/>
          <w:sz w:val="24"/>
          <w:szCs w:val="24"/>
        </w:rPr>
        <w:t>que</w:t>
      </w:r>
      <w:r>
        <w:rPr>
          <w:color w:val="010101"/>
          <w:sz w:val="24"/>
          <w:szCs w:val="24"/>
        </w:rPr>
        <w:t>.</w:t>
      </w:r>
    </w:p>
    <w:p w14:paraId="15595245" w14:textId="1EB5D36C" w:rsidR="006F2100" w:rsidRPr="00313F73" w:rsidRDefault="006F2100" w:rsidP="008928DB">
      <w:pPr>
        <w:spacing w:line="240" w:lineRule="auto"/>
        <w:ind w:right="-270"/>
        <w:rPr>
          <w:color w:val="010101"/>
          <w:sz w:val="24"/>
          <w:szCs w:val="24"/>
        </w:rPr>
      </w:pPr>
    </w:p>
    <w:p w14:paraId="3C4BA7EA" w14:textId="10CD9B19" w:rsidR="008D6142" w:rsidRPr="00EF4704" w:rsidRDefault="008D6142" w:rsidP="008D6142">
      <w:pPr>
        <w:pStyle w:val="CommentText"/>
        <w:rPr>
          <w:sz w:val="24"/>
          <w:szCs w:val="24"/>
        </w:rPr>
      </w:pPr>
      <w:r>
        <w:rPr>
          <w:sz w:val="24"/>
          <w:szCs w:val="24"/>
        </w:rPr>
        <w:t>Comme défini à la section</w:t>
      </w:r>
      <w:r w:rsidR="00C7502A">
        <w:rPr>
          <w:sz w:val="24"/>
          <w:szCs w:val="24"/>
        </w:rPr>
        <w:t> </w:t>
      </w:r>
      <w:r>
        <w:rPr>
          <w:sz w:val="24"/>
          <w:szCs w:val="24"/>
        </w:rPr>
        <w:t>II, Adhésion; 6., Catégories de membres</w:t>
      </w:r>
      <w:r w:rsidR="00C7502A">
        <w:rPr>
          <w:sz w:val="24"/>
          <w:szCs w:val="24"/>
        </w:rPr>
        <w:t> </w:t>
      </w:r>
      <w:r>
        <w:rPr>
          <w:sz w:val="24"/>
          <w:szCs w:val="24"/>
        </w:rPr>
        <w:t xml:space="preserve">: </w:t>
      </w:r>
    </w:p>
    <w:p w14:paraId="6F493240" w14:textId="77777777" w:rsidR="008D6142" w:rsidRPr="00EF4704" w:rsidRDefault="008D6142" w:rsidP="008D6142">
      <w:pPr>
        <w:pStyle w:val="CommentText"/>
        <w:rPr>
          <w:sz w:val="24"/>
          <w:szCs w:val="24"/>
        </w:rPr>
      </w:pPr>
    </w:p>
    <w:p w14:paraId="0E6185DB" w14:textId="77777777" w:rsidR="007D0B65" w:rsidRDefault="00B32BFB" w:rsidP="007D0B65">
      <w:pPr>
        <w:pStyle w:val="CommentText"/>
        <w:rPr>
          <w:sz w:val="24"/>
          <w:szCs w:val="24"/>
        </w:rPr>
      </w:pPr>
      <w:r>
        <w:rPr>
          <w:sz w:val="24"/>
          <w:szCs w:val="24"/>
        </w:rPr>
        <w:t>«</w:t>
      </w:r>
      <w:r w:rsidR="003F4DFD">
        <w:rPr>
          <w:sz w:val="24"/>
          <w:szCs w:val="24"/>
        </w:rPr>
        <w:t> </w:t>
      </w:r>
      <w:r>
        <w:rPr>
          <w:sz w:val="24"/>
          <w:szCs w:val="24"/>
        </w:rPr>
        <w:t xml:space="preserve">Les membres de la Société désignent les membres à part entière, les organismes membres et les membres individuels dont la demande d’adhésion a été reçue et approuvée par le </w:t>
      </w:r>
      <w:r w:rsidR="00D52E7B">
        <w:rPr>
          <w:sz w:val="24"/>
          <w:szCs w:val="24"/>
        </w:rPr>
        <w:t>c</w:t>
      </w:r>
      <w:r>
        <w:rPr>
          <w:sz w:val="24"/>
          <w:szCs w:val="24"/>
        </w:rPr>
        <w:t>onseil d’administration à chaque exercice financier, à sa seule discrétion.</w:t>
      </w:r>
      <w:r w:rsidR="003F4DFD">
        <w:rPr>
          <w:sz w:val="24"/>
          <w:szCs w:val="24"/>
        </w:rPr>
        <w:t> </w:t>
      </w:r>
      <w:r>
        <w:rPr>
          <w:sz w:val="24"/>
          <w:szCs w:val="24"/>
        </w:rPr>
        <w:t>»</w:t>
      </w:r>
      <w:r w:rsidR="00E139A9">
        <w:rPr>
          <w:sz w:val="24"/>
          <w:szCs w:val="24"/>
        </w:rPr>
        <w:t xml:space="preserve">   </w:t>
      </w:r>
    </w:p>
    <w:p w14:paraId="5729853E" w14:textId="77777777" w:rsidR="007D0B65" w:rsidRDefault="007D0B65" w:rsidP="007D0B65">
      <w:pPr>
        <w:pStyle w:val="CommentText"/>
        <w:rPr>
          <w:sz w:val="24"/>
          <w:szCs w:val="24"/>
        </w:rPr>
      </w:pPr>
    </w:p>
    <w:p w14:paraId="34AE1EBE" w14:textId="27B7F472" w:rsidR="00366180" w:rsidRDefault="006F2100" w:rsidP="007D0B65">
      <w:pPr>
        <w:pStyle w:val="CommentText"/>
        <w:rPr>
          <w:b/>
          <w:color w:val="010101"/>
          <w:sz w:val="24"/>
          <w:szCs w:val="24"/>
        </w:rPr>
      </w:pPr>
      <w:r>
        <w:rPr>
          <w:b/>
          <w:color w:val="010101"/>
          <w:sz w:val="24"/>
          <w:szCs w:val="24"/>
        </w:rPr>
        <w:t>Procédures</w:t>
      </w:r>
      <w:r w:rsidR="00C7502A">
        <w:rPr>
          <w:b/>
          <w:color w:val="010101"/>
          <w:sz w:val="24"/>
          <w:szCs w:val="24"/>
        </w:rPr>
        <w:t> </w:t>
      </w:r>
      <w:r>
        <w:rPr>
          <w:b/>
          <w:color w:val="010101"/>
          <w:sz w:val="24"/>
          <w:szCs w:val="24"/>
        </w:rPr>
        <w:t>:</w:t>
      </w:r>
      <w:r w:rsidR="00366180">
        <w:rPr>
          <w:b/>
          <w:color w:val="010101"/>
          <w:sz w:val="24"/>
          <w:szCs w:val="24"/>
        </w:rPr>
        <w:t xml:space="preserve"> </w:t>
      </w:r>
    </w:p>
    <w:p w14:paraId="62E28E5D" w14:textId="77777777" w:rsidR="00366180" w:rsidRDefault="00366180" w:rsidP="00366180">
      <w:pPr>
        <w:spacing w:line="240" w:lineRule="auto"/>
        <w:ind w:right="-270"/>
        <w:rPr>
          <w:b/>
          <w:color w:val="010101"/>
          <w:sz w:val="24"/>
          <w:szCs w:val="24"/>
        </w:rPr>
      </w:pPr>
    </w:p>
    <w:p w14:paraId="7CA21763" w14:textId="77777777" w:rsidR="00366180" w:rsidRDefault="00366180" w:rsidP="00366180">
      <w:pPr>
        <w:spacing w:line="240" w:lineRule="auto"/>
        <w:ind w:right="-270"/>
        <w:rPr>
          <w:color w:val="010101"/>
          <w:sz w:val="24"/>
          <w:szCs w:val="24"/>
        </w:rPr>
      </w:pPr>
      <w:r w:rsidRPr="00366180">
        <w:rPr>
          <w:color w:val="010101"/>
          <w:sz w:val="24"/>
          <w:szCs w:val="24"/>
        </w:rPr>
        <w:t>1.</w:t>
      </w:r>
      <w:r>
        <w:rPr>
          <w:b/>
          <w:color w:val="010101"/>
          <w:sz w:val="24"/>
          <w:szCs w:val="24"/>
        </w:rPr>
        <w:tab/>
      </w:r>
      <w:r w:rsidRPr="00366180">
        <w:rPr>
          <w:color w:val="010101"/>
          <w:sz w:val="24"/>
          <w:szCs w:val="24"/>
        </w:rPr>
        <w:t>L'adhésion individuelle sera généralement accordée après avoir rempli de manière satisfaisante les formulaires d'adhésion et les accords.</w:t>
      </w:r>
      <w:r>
        <w:rPr>
          <w:color w:val="010101"/>
          <w:sz w:val="24"/>
          <w:szCs w:val="24"/>
        </w:rPr>
        <w:t xml:space="preserve"> </w:t>
      </w:r>
    </w:p>
    <w:p w14:paraId="42E00B10" w14:textId="77777777" w:rsidR="00366180" w:rsidRDefault="00366180" w:rsidP="00366180">
      <w:pPr>
        <w:spacing w:line="240" w:lineRule="auto"/>
        <w:ind w:right="-270"/>
        <w:rPr>
          <w:color w:val="010101"/>
          <w:sz w:val="24"/>
          <w:szCs w:val="24"/>
        </w:rPr>
      </w:pPr>
    </w:p>
    <w:p w14:paraId="615A7158" w14:textId="77777777" w:rsidR="00E139A9" w:rsidRDefault="00366180" w:rsidP="00E139A9">
      <w:pPr>
        <w:spacing w:line="240" w:lineRule="auto"/>
        <w:ind w:right="-270"/>
        <w:rPr>
          <w:color w:val="010101"/>
          <w:sz w:val="24"/>
          <w:szCs w:val="24"/>
        </w:rPr>
      </w:pPr>
      <w:r>
        <w:rPr>
          <w:color w:val="010101"/>
          <w:sz w:val="24"/>
          <w:szCs w:val="24"/>
        </w:rPr>
        <w:t>2.</w:t>
      </w:r>
      <w:r>
        <w:rPr>
          <w:color w:val="010101"/>
          <w:sz w:val="24"/>
          <w:szCs w:val="24"/>
        </w:rPr>
        <w:tab/>
      </w:r>
      <w:r w:rsidR="00407720" w:rsidRPr="00407720">
        <w:rPr>
          <w:color w:val="010101"/>
          <w:sz w:val="24"/>
          <w:szCs w:val="24"/>
        </w:rPr>
        <w:t xml:space="preserve">Le bureau de l'ASC-CAD agit en tant qu'organisme de sélection pour s'assurer que les demandes satisfont aux exigences d'adhésion, y compris les critères d'admissibilité. </w:t>
      </w:r>
    </w:p>
    <w:p w14:paraId="55EDEECB" w14:textId="77777777" w:rsidR="00E139A9" w:rsidRDefault="00E139A9" w:rsidP="00E139A9">
      <w:pPr>
        <w:spacing w:line="240" w:lineRule="auto"/>
        <w:ind w:right="-270"/>
        <w:rPr>
          <w:color w:val="010101"/>
          <w:sz w:val="24"/>
          <w:szCs w:val="24"/>
        </w:rPr>
      </w:pPr>
    </w:p>
    <w:p w14:paraId="7D0D7534" w14:textId="77777777" w:rsidR="00E139A9" w:rsidRDefault="00E139A9" w:rsidP="00E139A9">
      <w:pPr>
        <w:spacing w:line="240" w:lineRule="auto"/>
        <w:ind w:right="-270"/>
        <w:rPr>
          <w:color w:val="010101"/>
          <w:sz w:val="24"/>
          <w:szCs w:val="24"/>
        </w:rPr>
      </w:pPr>
      <w:r>
        <w:rPr>
          <w:color w:val="010101"/>
          <w:sz w:val="24"/>
          <w:szCs w:val="24"/>
        </w:rPr>
        <w:t>3.</w:t>
      </w:r>
      <w:r>
        <w:rPr>
          <w:color w:val="010101"/>
          <w:sz w:val="24"/>
          <w:szCs w:val="24"/>
        </w:rPr>
        <w:tab/>
      </w:r>
      <w:r w:rsidRPr="00E139A9">
        <w:rPr>
          <w:color w:val="010101"/>
          <w:sz w:val="24"/>
          <w:szCs w:val="24"/>
        </w:rPr>
        <w:t>Conformément à l'article 6 des statuts, le conseil d'administration de l'ASC-CAD a le pouvoir discrétionnaire d'approuver et de réviser toutes les adhésions. Toute adhésion peut être suspendue jusqu'à la prochaine AGA ou jusqu'à une réunion spéciale du Conseil.</w:t>
      </w:r>
      <w:r>
        <w:rPr>
          <w:color w:val="010101"/>
          <w:sz w:val="24"/>
          <w:szCs w:val="24"/>
        </w:rPr>
        <w:t xml:space="preserve"> </w:t>
      </w:r>
      <w:r w:rsidR="008928DB">
        <w:rPr>
          <w:color w:val="010101"/>
          <w:sz w:val="24"/>
          <w:szCs w:val="24"/>
        </w:rPr>
        <w:t>Toutes les décisions sont définitives et sans appel. Tout candidat ayant été rejeté pour une adhésion pour l’année en cours peut présenter une nouvelle demande l’année suivante.</w:t>
      </w:r>
      <w:r>
        <w:rPr>
          <w:color w:val="010101"/>
          <w:sz w:val="24"/>
          <w:szCs w:val="24"/>
        </w:rPr>
        <w:t xml:space="preserve"> </w:t>
      </w:r>
      <w:r w:rsidRPr="00E139A9">
        <w:rPr>
          <w:color w:val="010101"/>
          <w:sz w:val="24"/>
          <w:szCs w:val="24"/>
        </w:rPr>
        <w:t>Tout membre peut se retirer à tout moment sans recevoir de remboursement.</w:t>
      </w:r>
    </w:p>
    <w:p w14:paraId="6EACC954" w14:textId="77777777" w:rsidR="00E139A9" w:rsidRDefault="00E139A9" w:rsidP="00E139A9">
      <w:pPr>
        <w:spacing w:line="240" w:lineRule="auto"/>
        <w:ind w:right="-270"/>
        <w:rPr>
          <w:color w:val="010101"/>
          <w:sz w:val="24"/>
          <w:szCs w:val="24"/>
        </w:rPr>
      </w:pPr>
    </w:p>
    <w:p w14:paraId="35BE9E4F" w14:textId="77777777" w:rsidR="00E139A9" w:rsidRDefault="00E139A9" w:rsidP="00E139A9">
      <w:pPr>
        <w:spacing w:line="240" w:lineRule="auto"/>
        <w:ind w:right="-270"/>
        <w:rPr>
          <w:sz w:val="24"/>
          <w:szCs w:val="24"/>
        </w:rPr>
      </w:pPr>
      <w:r>
        <w:rPr>
          <w:color w:val="010101"/>
          <w:sz w:val="24"/>
          <w:szCs w:val="24"/>
        </w:rPr>
        <w:t>4.</w:t>
      </w:r>
      <w:r>
        <w:rPr>
          <w:color w:val="010101"/>
          <w:sz w:val="24"/>
          <w:szCs w:val="24"/>
        </w:rPr>
        <w:tab/>
      </w:r>
      <w:r w:rsidR="008928DB">
        <w:rPr>
          <w:color w:val="010101"/>
          <w:sz w:val="24"/>
          <w:szCs w:val="24"/>
        </w:rPr>
        <w:t xml:space="preserve"> </w:t>
      </w:r>
      <w:r w:rsidRPr="00A217B9">
        <w:rPr>
          <w:sz w:val="24"/>
          <w:szCs w:val="24"/>
        </w:rPr>
        <w:t xml:space="preserve">Les frais d'adhésion </w:t>
      </w:r>
      <w:r w:rsidRPr="00A217B9">
        <w:rPr>
          <w:sz w:val="24"/>
          <w:szCs w:val="24"/>
          <w:u w:val="single"/>
        </w:rPr>
        <w:t>ne sont pas remboursables</w:t>
      </w:r>
      <w:r w:rsidRPr="00A217B9">
        <w:rPr>
          <w:sz w:val="24"/>
          <w:szCs w:val="24"/>
        </w:rPr>
        <w:t>.</w:t>
      </w:r>
    </w:p>
    <w:p w14:paraId="419C886F" w14:textId="06022842" w:rsidR="008928DB" w:rsidRPr="00313F73" w:rsidRDefault="008928DB" w:rsidP="00E139A9">
      <w:pPr>
        <w:spacing w:line="240" w:lineRule="auto"/>
        <w:ind w:right="-270"/>
        <w:rPr>
          <w:color w:val="010101"/>
          <w:sz w:val="24"/>
          <w:szCs w:val="24"/>
        </w:rPr>
      </w:pPr>
    </w:p>
    <w:p w14:paraId="5F71FF99" w14:textId="2DCB89E8" w:rsidR="008928DB" w:rsidRPr="00313F73" w:rsidRDefault="008928DB" w:rsidP="008928DB">
      <w:pPr>
        <w:spacing w:line="240" w:lineRule="auto"/>
        <w:ind w:right="-270"/>
        <w:rPr>
          <w:color w:val="010101"/>
          <w:sz w:val="24"/>
          <w:szCs w:val="24"/>
        </w:rPr>
      </w:pPr>
    </w:p>
    <w:p w14:paraId="180CA0C6" w14:textId="77777777" w:rsidR="00407720" w:rsidRDefault="00407720" w:rsidP="008928DB">
      <w:pPr>
        <w:spacing w:line="240" w:lineRule="auto"/>
        <w:ind w:right="-270"/>
        <w:rPr>
          <w:color w:val="010101"/>
          <w:sz w:val="24"/>
          <w:szCs w:val="24"/>
        </w:rPr>
      </w:pPr>
      <w:r w:rsidRPr="00407720">
        <w:rPr>
          <w:color w:val="010101"/>
          <w:sz w:val="24"/>
          <w:szCs w:val="24"/>
        </w:rPr>
        <w:t xml:space="preserve">Approuvé: février 2021. </w:t>
      </w:r>
    </w:p>
    <w:p w14:paraId="0C055366" w14:textId="206D3165" w:rsidR="00EE43F8" w:rsidRPr="00313F73" w:rsidRDefault="00407720" w:rsidP="008928DB">
      <w:pPr>
        <w:spacing w:line="240" w:lineRule="auto"/>
        <w:ind w:right="-270"/>
        <w:rPr>
          <w:color w:val="010101"/>
          <w:sz w:val="24"/>
          <w:szCs w:val="24"/>
        </w:rPr>
      </w:pPr>
      <w:r w:rsidRPr="00407720">
        <w:rPr>
          <w:color w:val="010101"/>
          <w:sz w:val="24"/>
          <w:szCs w:val="24"/>
        </w:rPr>
        <w:t>Remarque: Cette politique sera automatiquement modifiée pour tenir compte de tout changement dans les règlements administratifs.</w:t>
      </w:r>
    </w:p>
    <w:p w14:paraId="3787AF3E" w14:textId="77777777" w:rsidR="001D183A" w:rsidRPr="00EE43F8" w:rsidRDefault="001D183A" w:rsidP="008928DB">
      <w:pPr>
        <w:spacing w:line="240" w:lineRule="auto"/>
        <w:ind w:right="-270"/>
        <w:rPr>
          <w:color w:val="010101"/>
          <w:sz w:val="24"/>
          <w:szCs w:val="24"/>
          <w:highlight w:val="white"/>
        </w:rPr>
      </w:pPr>
    </w:p>
    <w:sectPr w:rsidR="001D183A" w:rsidRPr="00EE43F8" w:rsidSect="007E4139">
      <w:headerReference w:type="default" r:id="rId7"/>
      <w:pgSz w:w="12240" w:h="15840"/>
      <w:pgMar w:top="1530" w:right="1440" w:bottom="1440" w:left="1440" w:header="36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498403" w14:textId="77777777" w:rsidR="000461BB" w:rsidRDefault="000461BB">
      <w:pPr>
        <w:spacing w:line="240" w:lineRule="auto"/>
      </w:pPr>
      <w:r>
        <w:separator/>
      </w:r>
    </w:p>
  </w:endnote>
  <w:endnote w:type="continuationSeparator" w:id="0">
    <w:p w14:paraId="256E3CA7" w14:textId="77777777" w:rsidR="000461BB" w:rsidRDefault="000461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18AEDC" w14:textId="77777777" w:rsidR="000461BB" w:rsidRDefault="000461BB">
      <w:pPr>
        <w:spacing w:line="240" w:lineRule="auto"/>
      </w:pPr>
      <w:r>
        <w:separator/>
      </w:r>
    </w:p>
  </w:footnote>
  <w:footnote w:type="continuationSeparator" w:id="0">
    <w:p w14:paraId="6EFFF6D2" w14:textId="77777777" w:rsidR="000461BB" w:rsidRDefault="000461B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1E" w14:textId="41DED0C6" w:rsidR="008D47E7" w:rsidRDefault="00137FB7">
    <w:pPr>
      <w:pStyle w:val="Heading1"/>
      <w:ind w:left="270" w:right="-180"/>
      <w:jc w:val="center"/>
    </w:pPr>
    <w:bookmarkStart w:id="0" w:name="_kjmcwu3dg2lb"/>
    <w:bookmarkEnd w:id="0"/>
    <w:r>
      <w:t>Politique d’adhésion</w:t>
    </w:r>
    <w:r w:rsidR="00A217B9">
      <w:t xml:space="preserve"> </w:t>
    </w:r>
    <w:r w:rsidR="00754CEE">
      <w:t>individuelle</w:t>
    </w:r>
    <w:r w:rsidR="00A217B9">
      <w:t xml:space="preserve"> </w:t>
    </w:r>
    <w:r>
      <w:t xml:space="preserve">à l’ASC-CAD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E6163C"/>
    <w:multiLevelType w:val="hybridMultilevel"/>
    <w:tmpl w:val="66D8ED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6A4F39"/>
    <w:multiLevelType w:val="hybridMultilevel"/>
    <w:tmpl w:val="F922486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672242"/>
    <w:multiLevelType w:val="multilevel"/>
    <w:tmpl w:val="EA7C29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F650429"/>
    <w:multiLevelType w:val="multilevel"/>
    <w:tmpl w:val="7918F9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594333F"/>
    <w:multiLevelType w:val="hybridMultilevel"/>
    <w:tmpl w:val="5FCC6A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C53DDD"/>
    <w:multiLevelType w:val="multilevel"/>
    <w:tmpl w:val="10029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DF157F0"/>
    <w:multiLevelType w:val="hybridMultilevel"/>
    <w:tmpl w:val="D40C59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c3MDEyNzMyNDExMzNV0lEKTi0uzszPAykwrQUAuHI2GCwAAAA="/>
  </w:docVars>
  <w:rsids>
    <w:rsidRoot w:val="008D47E7"/>
    <w:rsid w:val="000105DE"/>
    <w:rsid w:val="000461BB"/>
    <w:rsid w:val="00075F94"/>
    <w:rsid w:val="00137FB7"/>
    <w:rsid w:val="0014406A"/>
    <w:rsid w:val="00165F4C"/>
    <w:rsid w:val="001B615F"/>
    <w:rsid w:val="001D183A"/>
    <w:rsid w:val="001F1B44"/>
    <w:rsid w:val="002A03D0"/>
    <w:rsid w:val="002D1FDC"/>
    <w:rsid w:val="00306F77"/>
    <w:rsid w:val="00313F73"/>
    <w:rsid w:val="00316B99"/>
    <w:rsid w:val="003360DC"/>
    <w:rsid w:val="0036422F"/>
    <w:rsid w:val="00366180"/>
    <w:rsid w:val="00383FDC"/>
    <w:rsid w:val="00395254"/>
    <w:rsid w:val="00395E0D"/>
    <w:rsid w:val="003D6BF9"/>
    <w:rsid w:val="003F4DFD"/>
    <w:rsid w:val="00407720"/>
    <w:rsid w:val="00407E24"/>
    <w:rsid w:val="00434A51"/>
    <w:rsid w:val="00441DD4"/>
    <w:rsid w:val="004C0B6C"/>
    <w:rsid w:val="004C1177"/>
    <w:rsid w:val="004E77DA"/>
    <w:rsid w:val="00557A33"/>
    <w:rsid w:val="005B1672"/>
    <w:rsid w:val="006018F3"/>
    <w:rsid w:val="006049C4"/>
    <w:rsid w:val="00655CA8"/>
    <w:rsid w:val="00681287"/>
    <w:rsid w:val="006A5995"/>
    <w:rsid w:val="006F2100"/>
    <w:rsid w:val="00742222"/>
    <w:rsid w:val="00754CEE"/>
    <w:rsid w:val="00762AD6"/>
    <w:rsid w:val="00794132"/>
    <w:rsid w:val="007D0B65"/>
    <w:rsid w:val="007E4139"/>
    <w:rsid w:val="008633F4"/>
    <w:rsid w:val="00880B6A"/>
    <w:rsid w:val="008928DB"/>
    <w:rsid w:val="008D47E7"/>
    <w:rsid w:val="008D6142"/>
    <w:rsid w:val="008E7934"/>
    <w:rsid w:val="00931DA2"/>
    <w:rsid w:val="00941DC2"/>
    <w:rsid w:val="00944DB7"/>
    <w:rsid w:val="00987605"/>
    <w:rsid w:val="009A6C1F"/>
    <w:rsid w:val="009F07B4"/>
    <w:rsid w:val="00A217B9"/>
    <w:rsid w:val="00A53453"/>
    <w:rsid w:val="00A547F9"/>
    <w:rsid w:val="00AD4F4D"/>
    <w:rsid w:val="00B22C54"/>
    <w:rsid w:val="00B32BFB"/>
    <w:rsid w:val="00B83514"/>
    <w:rsid w:val="00C01914"/>
    <w:rsid w:val="00C2678B"/>
    <w:rsid w:val="00C60823"/>
    <w:rsid w:val="00C7502A"/>
    <w:rsid w:val="00C8424A"/>
    <w:rsid w:val="00C90CF2"/>
    <w:rsid w:val="00D43CF7"/>
    <w:rsid w:val="00D52E7B"/>
    <w:rsid w:val="00D6238C"/>
    <w:rsid w:val="00E139A9"/>
    <w:rsid w:val="00E41DF3"/>
    <w:rsid w:val="00E55B23"/>
    <w:rsid w:val="00E72BDA"/>
    <w:rsid w:val="00EB7066"/>
    <w:rsid w:val="00ED4635"/>
    <w:rsid w:val="00EE0DD6"/>
    <w:rsid w:val="00EE43F8"/>
    <w:rsid w:val="00EF14E6"/>
    <w:rsid w:val="00EF4704"/>
    <w:rsid w:val="00F026C2"/>
    <w:rsid w:val="00F35BFA"/>
    <w:rsid w:val="00F44507"/>
    <w:rsid w:val="00F63753"/>
    <w:rsid w:val="00F72042"/>
    <w:rsid w:val="00FE05A1"/>
    <w:rsid w:val="00FF4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F96F0"/>
  <w15:docId w15:val="{11210F05-D1CE-4D16-9B72-950A52FD7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fr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Strong">
    <w:name w:val="Strong"/>
    <w:basedOn w:val="DefaultParagraphFont"/>
    <w:uiPriority w:val="22"/>
    <w:qFormat/>
    <w:rsid w:val="006A599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A599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5995"/>
  </w:style>
  <w:style w:type="paragraph" w:styleId="Footer">
    <w:name w:val="footer"/>
    <w:basedOn w:val="Normal"/>
    <w:link w:val="FooterChar"/>
    <w:uiPriority w:val="99"/>
    <w:unhideWhenUsed/>
    <w:rsid w:val="006A599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5995"/>
  </w:style>
  <w:style w:type="paragraph" w:styleId="ListParagraph">
    <w:name w:val="List Paragraph"/>
    <w:basedOn w:val="Normal"/>
    <w:uiPriority w:val="34"/>
    <w:qFormat/>
    <w:rsid w:val="00941DC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E41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E41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E41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41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413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13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13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B615F"/>
    <w:pPr>
      <w:autoSpaceDE w:val="0"/>
      <w:autoSpaceDN w:val="0"/>
      <w:adjustRightInd w:val="0"/>
      <w:spacing w:line="240" w:lineRule="auto"/>
    </w:pPr>
    <w:rPr>
      <w:color w:val="000000"/>
      <w:sz w:val="24"/>
      <w:szCs w:val="24"/>
    </w:rPr>
  </w:style>
  <w:style w:type="character" w:customStyle="1" w:styleId="jlqj4b">
    <w:name w:val="jlqj4b"/>
    <w:basedOn w:val="DefaultParagraphFont"/>
    <w:rsid w:val="00A217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14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Roots</dc:creator>
  <cp:lastModifiedBy>Wissam Constantin</cp:lastModifiedBy>
  <cp:revision>3</cp:revision>
  <cp:lastPrinted>2021-02-11T13:20:00Z</cp:lastPrinted>
  <dcterms:created xsi:type="dcterms:W3CDTF">2021-02-11T15:50:00Z</dcterms:created>
  <dcterms:modified xsi:type="dcterms:W3CDTF">2021-02-12T01:03:00Z</dcterms:modified>
</cp:coreProperties>
</file>